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20.80017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388935" cy="1053049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8935" cy="10530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87.8271484375" w:firstLine="0"/>
        <w:rPr>
          <w:rFonts w:ascii="Calibri" w:cs="Calibri" w:eastAsia="Calibri" w:hAnsi="Calibri"/>
          <w:b w:val="1"/>
          <w:sz w:val="39.959999084472656"/>
          <w:szCs w:val="39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87.8271484375" w:firstLine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959999084472656"/>
          <w:szCs w:val="39.959999084472656"/>
          <w:shd w:fill="auto" w:val="clear"/>
          <w:vertAlign w:val="baseline"/>
          <w:rtl w:val="0"/>
        </w:rPr>
        <w:t xml:space="preserve">TEAM SEEDING FORM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6694335937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66943359375" w:line="240" w:lineRule="auto"/>
        <w:ind w:left="0" w:right="0" w:firstLine="0"/>
        <w:jc w:val="left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9.5999145507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6375"/>
        <w:tblGridChange w:id="0">
          <w:tblGrid>
            <w:gridCol w:w="4095"/>
            <w:gridCol w:w="6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SCHOOL: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DIVISION: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Jr. Girls, Jr. Boys, Midget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REGULAR SEASON RECORD: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NUMBER OF RETURNING PLAYERS: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NUMBER OF RETURNING STARTERS: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91918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2430"/>
        <w:gridCol w:w="1950"/>
        <w:gridCol w:w="1560"/>
        <w:gridCol w:w="1275"/>
        <w:tblGridChange w:id="0">
          <w:tblGrid>
            <w:gridCol w:w="3255"/>
            <w:gridCol w:w="2430"/>
            <w:gridCol w:w="1950"/>
            <w:gridCol w:w="1560"/>
            <w:gridCol w:w="1275"/>
          </w:tblGrid>
        </w:tblGridChange>
      </w:tblGrid>
      <w:tr>
        <w:trPr>
          <w:cantSplit w:val="0"/>
          <w:trHeight w:val="789.598999023437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GAME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3195800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(exhibition, league, playoff, tournament)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OPPONENT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ASSOCIATION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90219116210938" w:lineRule="auto"/>
              <w:ind w:left="124.560546875" w:right="117.07153320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.040000915527344"/>
                <w:szCs w:val="20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OUTCOME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.040000915527344"/>
                <w:szCs w:val="20.040000915527344"/>
                <w:u w:val="none"/>
                <w:shd w:fill="auto" w:val="clear"/>
                <w:vertAlign w:val="baseline"/>
                <w:rtl w:val="0"/>
              </w:rPr>
              <w:t xml:space="preserve">(win/loss)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</w:p>
        </w:tc>
      </w:tr>
      <w:tr>
        <w:trPr>
          <w:cantSplit w:val="0"/>
          <w:trHeight w:val="35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2001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00" w:top="326.39892578125" w:left="715.2000427246094" w:right="1034.399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